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1A" w:rsidRPr="00217B30" w:rsidRDefault="00A6121A" w:rsidP="00A6121A">
      <w:pPr>
        <w:pBdr>
          <w:top w:val="thinThickSmallGap" w:sz="18" w:space="5" w:color="FFFFFF"/>
          <w:left w:val="thinThickSmallGap" w:sz="18" w:space="0" w:color="FFFFFF"/>
          <w:bottom w:val="thinThickSmallGap" w:sz="18" w:space="9" w:color="FFFFFF"/>
          <w:right w:val="thinThickSmallGap" w:sz="18" w:space="0" w:color="FFFFFF"/>
        </w:pBdr>
        <w:shd w:val="clear" w:color="auto" w:fill="FFFFFF"/>
        <w:ind w:left="851" w:right="-1" w:hanging="426"/>
        <w:jc w:val="center"/>
        <w:rPr>
          <w:rFonts w:ascii="Copperplate32bc" w:hAnsi="Copperplate32bc"/>
          <w:sz w:val="52"/>
          <w:szCs w:val="52"/>
        </w:rPr>
      </w:pPr>
      <w:r w:rsidRPr="00217B30">
        <w:rPr>
          <w:rFonts w:ascii="Copperplate32bc" w:hAnsi="Copperplate32bc"/>
          <w:noProof/>
          <w:sz w:val="52"/>
          <w:szCs w:val="52"/>
        </w:rPr>
        <w:drawing>
          <wp:inline distT="0" distB="0" distL="0" distR="0" wp14:anchorId="18D0B1EA" wp14:editId="19460A11">
            <wp:extent cx="483235" cy="4521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21A" w:rsidRPr="000C600B" w:rsidRDefault="00A6121A" w:rsidP="00A6121A">
      <w:pPr>
        <w:pBdr>
          <w:top w:val="thinThickSmallGap" w:sz="18" w:space="5" w:color="FFFFFF"/>
          <w:left w:val="thinThickSmallGap" w:sz="18" w:space="0" w:color="FFFFFF"/>
          <w:bottom w:val="thinThickSmallGap" w:sz="18" w:space="9" w:color="FFFFFF"/>
          <w:right w:val="thinThickSmallGap" w:sz="18" w:space="0" w:color="FFFFFF"/>
        </w:pBdr>
        <w:shd w:val="clear" w:color="auto" w:fill="FFFFFF"/>
        <w:ind w:left="851" w:right="-1" w:hanging="426"/>
        <w:jc w:val="center"/>
        <w:rPr>
          <w:rFonts w:ascii="Bookman Old Style" w:hAnsi="Bookman Old Style"/>
          <w:b/>
          <w:sz w:val="36"/>
          <w:szCs w:val="36"/>
        </w:rPr>
      </w:pPr>
      <w:r w:rsidRPr="000C600B">
        <w:rPr>
          <w:rFonts w:ascii="Bookman Old Style" w:hAnsi="Bookman Old Style"/>
          <w:b/>
          <w:sz w:val="36"/>
          <w:szCs w:val="36"/>
        </w:rPr>
        <w:t xml:space="preserve">PROCURA DELLA REPUBBLICA  </w:t>
      </w:r>
    </w:p>
    <w:p w:rsidR="00A6121A" w:rsidRPr="000C600B" w:rsidRDefault="00A6121A" w:rsidP="00A6121A">
      <w:pPr>
        <w:pBdr>
          <w:top w:val="thinThickSmallGap" w:sz="18" w:space="5" w:color="FFFFFF"/>
          <w:left w:val="thinThickSmallGap" w:sz="18" w:space="0" w:color="FFFFFF"/>
          <w:bottom w:val="thinThickSmallGap" w:sz="18" w:space="9" w:color="FFFFFF"/>
          <w:right w:val="thinThickSmallGap" w:sz="18" w:space="0" w:color="FFFFFF"/>
        </w:pBdr>
        <w:shd w:val="clear" w:color="auto" w:fill="FFFFFF"/>
        <w:ind w:left="851" w:right="-1" w:hanging="426"/>
        <w:jc w:val="center"/>
        <w:rPr>
          <w:rFonts w:ascii="Bookman Old Style" w:hAnsi="Bookman Old Style"/>
          <w:b/>
          <w:sz w:val="36"/>
          <w:szCs w:val="36"/>
        </w:rPr>
      </w:pPr>
      <w:r w:rsidRPr="000C600B">
        <w:rPr>
          <w:rFonts w:ascii="Bookman Old Style" w:hAnsi="Bookman Old Style"/>
          <w:b/>
          <w:sz w:val="36"/>
          <w:szCs w:val="36"/>
        </w:rPr>
        <w:t>presso il Tribunale di NOVARA</w:t>
      </w:r>
    </w:p>
    <w:p w:rsidR="006704FB" w:rsidRDefault="006704FB"/>
    <w:p w:rsidR="00A6121A" w:rsidRDefault="00A6121A"/>
    <w:p w:rsidR="00A6121A" w:rsidRDefault="00A6121A" w:rsidP="00A6121A">
      <w:pPr>
        <w:spacing w:line="720" w:lineRule="auto"/>
      </w:pPr>
    </w:p>
    <w:p w:rsidR="00A6121A" w:rsidRDefault="00A6121A" w:rsidP="00A6121A">
      <w:pPr>
        <w:spacing w:line="720" w:lineRule="auto"/>
        <w:jc w:val="both"/>
      </w:pPr>
      <w:r>
        <w:tab/>
        <w:t xml:space="preserve">IN OSSEQUIO ALLA DIRETTIVA N. 2BIS DEL 27/1/2016 DEL PROCURATORE DELLA REPUBBLICA DI NOVARA E DEL DIRIGENTE AMMINISTRATIVO  SI COMUNICA CHE,  CON DECORRENZA 29 MARZO 2016,  LE ISTANZE </w:t>
      </w:r>
      <w:r w:rsidR="00473E76">
        <w:t>PER LA</w:t>
      </w:r>
      <w:r>
        <w:t xml:space="preserve"> VISIONE D</w:t>
      </w:r>
      <w:r w:rsidR="00473E76">
        <w:t>E</w:t>
      </w:r>
      <w:r>
        <w:t>I FASCICOLI RELATIVI A PROCEDIMENTI PER I QUALI E’ FISSATA L’UDIENZA - SIA DAVANTI AL TRIBUNALE CHE DAVANTI AL GIUDICE DI PACE – DOVRANNO ESSERE DEPOSITATE PRESSO L’URP</w:t>
      </w:r>
      <w:r w:rsidR="00473E76">
        <w:t xml:space="preserve"> O VIA MAIL ALL’INDIRIZZO </w:t>
      </w:r>
      <w:hyperlink r:id="rId6" w:history="1">
        <w:r w:rsidR="00473E76" w:rsidRPr="001C6A62">
          <w:rPr>
            <w:rStyle w:val="Collegamentoipertestuale"/>
          </w:rPr>
          <w:t>segr.dibattimento.procura.novara@giustizia.it</w:t>
        </w:r>
      </w:hyperlink>
      <w:r w:rsidR="00473E76">
        <w:t xml:space="preserve">  o  </w:t>
      </w:r>
      <w:hyperlink r:id="rId7" w:history="1">
        <w:r w:rsidR="00473E76" w:rsidRPr="001C6A62">
          <w:rPr>
            <w:rStyle w:val="Collegamentoipertestuale"/>
          </w:rPr>
          <w:t>segr.dibattimentogdp.procura.novara@giustizia.it</w:t>
        </w:r>
      </w:hyperlink>
      <w:r w:rsidR="00473E76">
        <w:t>.</w:t>
      </w:r>
    </w:p>
    <w:p w:rsidR="00473E76" w:rsidRDefault="00473E76" w:rsidP="00A6121A">
      <w:pPr>
        <w:spacing w:line="720" w:lineRule="auto"/>
        <w:jc w:val="both"/>
      </w:pPr>
      <w:r>
        <w:tab/>
        <w:t>I FASCICOLI SARANNO DISPONIBILI - A PARTIRE DAL SECONDO GIORNO  SUCCESSIVO A QUELLO DEL DEPOSITO DELLA RICHIESTA -  PRESSO LO SPORTELLO URP,  DOVE DOVRANNO ESSERE RICONSEGNATI UNA VOLTA VISIONATI.</w:t>
      </w:r>
    </w:p>
    <w:p w:rsidR="00473E76" w:rsidRDefault="00473E76" w:rsidP="00A6121A">
      <w:pPr>
        <w:spacing w:line="720" w:lineRule="auto"/>
        <w:jc w:val="both"/>
      </w:pPr>
      <w:r>
        <w:tab/>
        <w:t>SI RINGRAZIA PER LA COLLABORAZIONE</w:t>
      </w:r>
      <w:bookmarkStart w:id="0" w:name="_GoBack"/>
      <w:bookmarkEnd w:id="0"/>
    </w:p>
    <w:p w:rsidR="00473E76" w:rsidRDefault="00473E76" w:rsidP="00C21235">
      <w:pPr>
        <w:spacing w:line="276" w:lineRule="auto"/>
        <w:jc w:val="center"/>
      </w:pPr>
      <w:r>
        <w:t>IL DIRIGENTE</w:t>
      </w:r>
      <w:r w:rsidR="00C21235">
        <w:t xml:space="preserve"> AMMINISTRATIVO</w:t>
      </w:r>
    </w:p>
    <w:p w:rsidR="00C21235" w:rsidRDefault="00C21235" w:rsidP="00C21235">
      <w:pPr>
        <w:spacing w:line="276" w:lineRule="auto"/>
        <w:jc w:val="center"/>
      </w:pPr>
      <w:r>
        <w:t>DOTT. MARIO ALIBRANDI</w:t>
      </w:r>
    </w:p>
    <w:p w:rsidR="00473E76" w:rsidRDefault="00473E76" w:rsidP="00A6121A">
      <w:pPr>
        <w:spacing w:line="720" w:lineRule="auto"/>
        <w:jc w:val="both"/>
      </w:pPr>
    </w:p>
    <w:sectPr w:rsidR="00473E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32b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FF"/>
    <w:rsid w:val="003E0AFF"/>
    <w:rsid w:val="00473E76"/>
    <w:rsid w:val="006704FB"/>
    <w:rsid w:val="00A6121A"/>
    <w:rsid w:val="00C2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2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2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21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3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2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2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21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73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.dibattimentogdp.procura.novara@giustizi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.dibattimento.procura.novara@giustizia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Butera</dc:creator>
  <cp:lastModifiedBy>Angela Butera</cp:lastModifiedBy>
  <cp:revision>2</cp:revision>
  <dcterms:created xsi:type="dcterms:W3CDTF">2016-03-15T12:37:00Z</dcterms:created>
  <dcterms:modified xsi:type="dcterms:W3CDTF">2016-03-15T12:37:00Z</dcterms:modified>
</cp:coreProperties>
</file>