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F" w:rsidRDefault="00E01AFF" w:rsidP="00E01A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877F5E"/>
          <w:kern w:val="36"/>
          <w:sz w:val="48"/>
          <w:szCs w:val="48"/>
          <w:lang w:eastAsia="it-IT"/>
        </w:rPr>
      </w:pPr>
      <w:bookmarkStart w:id="0" w:name="_GoBack"/>
      <w:bookmarkEnd w:id="0"/>
    </w:p>
    <w:p w:rsidR="00E01AFF" w:rsidRPr="00E01AFF" w:rsidRDefault="00E01AFF" w:rsidP="00E01A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877F5E"/>
          <w:kern w:val="36"/>
          <w:sz w:val="48"/>
          <w:szCs w:val="48"/>
          <w:lang w:eastAsia="it-IT"/>
        </w:rPr>
      </w:pPr>
      <w:r w:rsidRPr="00E01AFF">
        <w:rPr>
          <w:rFonts w:ascii="Georgia" w:eastAsia="Times New Roman" w:hAnsi="Georgia" w:cs="Arial"/>
          <w:color w:val="877F5E"/>
          <w:kern w:val="36"/>
          <w:sz w:val="48"/>
          <w:szCs w:val="48"/>
          <w:lang w:eastAsia="it-IT"/>
        </w:rPr>
        <w:t>Tabelle Diritti di Copia 2017</w:t>
      </w:r>
      <w:r w:rsidRPr="00E01AFF">
        <w:rPr>
          <w:rFonts w:ascii="Georgia" w:eastAsia="Times New Roman" w:hAnsi="Georgia" w:cs="Arial"/>
          <w:color w:val="877F5E"/>
          <w:kern w:val="36"/>
          <w:sz w:val="48"/>
          <w:szCs w:val="48"/>
          <w:lang w:eastAsia="it-IT"/>
        </w:rPr>
        <w:br/>
        <w:t>aggiornamento 30 giugno 2015</w:t>
      </w:r>
    </w:p>
    <w:p w:rsidR="00E01AFF" w:rsidRPr="00E01AFF" w:rsidRDefault="00E01AFF" w:rsidP="00E01AFF">
      <w:pPr>
        <w:shd w:val="clear" w:color="auto" w:fill="FFFFFF"/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Autentica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372"/>
        <w:gridCol w:w="3372"/>
      </w:tblGrid>
      <w:tr w:rsidR="00E01AFF" w:rsidRPr="00E01AFF" w:rsidTr="00E01AFF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N°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E01AFF" w:rsidRPr="00E01AFF" w:rsidTr="00E01AFF"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€ 34,62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€ 40,41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€ 15,38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€ 46,14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€ 19,23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€ 57,69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€ 28,85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€ 86,55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€ 28,85 + € 11,54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€ 86,55 + € 34,62 ogni ulteriori 100 pagine o frazioni di 100</w:t>
            </w:r>
          </w:p>
        </w:tc>
      </w:tr>
    </w:tbl>
    <w:p w:rsidR="00E01AFF" w:rsidRPr="00E01AFF" w:rsidRDefault="00E01AFF" w:rsidP="00E0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E01AFF" w:rsidRPr="00E01AFF" w:rsidRDefault="00E01AFF" w:rsidP="00E01AFF">
      <w:pPr>
        <w:shd w:val="clear" w:color="auto" w:fill="FFFFFF"/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Diritti di Copia Senza Certificazione di Conformità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343"/>
        <w:gridCol w:w="3401"/>
      </w:tblGrid>
      <w:tr w:rsidR="00E01AFF" w:rsidRPr="00E01AFF" w:rsidTr="00E01AFF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N°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Non Urgenti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Urgenti</w:t>
            </w:r>
          </w:p>
        </w:tc>
      </w:tr>
      <w:tr w:rsidR="00E01AFF" w:rsidRPr="00E01AFF" w:rsidTr="00E01AFF">
        <w:tc>
          <w:tcPr>
            <w:tcW w:w="10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€ 4,32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05 - 10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€ 8,64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11 - 20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€ 17,28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21 - 50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€ 11,54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€ 34,62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51 - 100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€ 23,07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€ 69,21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€ 23,07 + € 9,62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€ 69,21 + € 28,86 ogni ulteriori 100 pagine o frazioni di 100</w:t>
            </w:r>
          </w:p>
        </w:tc>
      </w:tr>
    </w:tbl>
    <w:p w:rsidR="00E01AFF" w:rsidRPr="00E01AFF" w:rsidRDefault="00E01AFF" w:rsidP="00E0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E01AFF" w:rsidRPr="00E01AFF" w:rsidRDefault="00E01AFF" w:rsidP="00E01AFF">
      <w:pPr>
        <w:shd w:val="clear" w:color="auto" w:fill="FFFFFF"/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Diritti di Copia su Supporto Diverso dal Cartaceo </w:t>
      </w: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br/>
        <w:t>(ove sia possibile contare il numero di pagine) **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329"/>
        <w:gridCol w:w="3448"/>
      </w:tblGrid>
      <w:tr w:rsidR="00E01AFF" w:rsidRPr="00E01AFF" w:rsidTr="00E01AFF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lastRenderedPageBreak/>
              <w:t>N° Pagine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Semplici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Autentiche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€ 0,96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7,69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8,98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11-20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10,25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21-50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€ 7,69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12,82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€ 15,38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19,23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Oltre le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€ 15,38 + € 6,41 ogni ulteriori 100 pagine o frazioni di 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€ 19,23 + € 7,69 ogni ulteriori 100 pagine o frazioni di 100</w:t>
            </w:r>
          </w:p>
        </w:tc>
      </w:tr>
    </w:tbl>
    <w:p w:rsidR="00E01AFF" w:rsidRPr="00E01AFF" w:rsidRDefault="00E01AFF" w:rsidP="00E01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E01AFF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E01AFF" w:rsidRPr="00E01AFF" w:rsidRDefault="00E01AFF" w:rsidP="00E01AFF">
      <w:pPr>
        <w:shd w:val="clear" w:color="auto" w:fill="FFFFFF"/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Diritti di Copia su Supporto Diverso dal Cartaceo </w:t>
      </w: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br/>
        <w:t>(ove NON sia possibile contare il numero di pagine) **</w:t>
      </w:r>
    </w:p>
    <w:tbl>
      <w:tblPr>
        <w:tblW w:w="4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2459"/>
      </w:tblGrid>
      <w:tr w:rsidR="00E01AFF" w:rsidRPr="00E01AFF" w:rsidTr="00E01AFF">
        <w:trPr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TIPO Supporto</w:t>
            </w:r>
          </w:p>
        </w:tc>
        <w:tc>
          <w:tcPr>
            <w:tcW w:w="0" w:type="auto"/>
            <w:shd w:val="clear" w:color="auto" w:fill="EFEFE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b/>
                <w:bCs/>
                <w:color w:val="135CAE"/>
                <w:sz w:val="21"/>
                <w:szCs w:val="21"/>
                <w:lang w:eastAsia="it-IT"/>
              </w:rPr>
              <w:t>Diritti Copie semplici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fonografica 60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min</w:t>
            </w:r>
            <w:proofErr w:type="spellEnd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o inferiore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€ 3,84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cassetta fonografica 90 minuti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€ 5,76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120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min</w:t>
            </w:r>
            <w:proofErr w:type="spellEnd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o inferiore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€ 6,41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180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€ 7,69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Ogni cassetta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videofonografica</w:t>
            </w:r>
            <w:proofErr w:type="spellEnd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240 </w:t>
            </w:r>
            <w:proofErr w:type="spellStart"/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€ 9,62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dischetto informatico 1,44 MB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€ 4,50</w:t>
            </w:r>
          </w:p>
        </w:tc>
      </w:tr>
      <w:tr w:rsidR="00E01AFF" w:rsidRPr="00E01AFF" w:rsidTr="00E01A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Ogni compact disc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1AFF" w:rsidRPr="00E01AFF" w:rsidRDefault="00E01AFF" w:rsidP="00E01AFF">
            <w:pPr>
              <w:spacing w:before="75"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E01AF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€ 320,48</w:t>
            </w:r>
          </w:p>
        </w:tc>
      </w:tr>
    </w:tbl>
    <w:p w:rsidR="00E01AFF" w:rsidRPr="00E01AFF" w:rsidRDefault="00E01AFF" w:rsidP="00E01AFF">
      <w:pPr>
        <w:shd w:val="clear" w:color="auto" w:fill="FFFFFF"/>
        <w:spacing w:before="300" w:after="100" w:afterAutospacing="1" w:line="240" w:lineRule="auto"/>
        <w:outlineLvl w:val="1"/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</w:pPr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** </w:t>
      </w:r>
      <w:proofErr w:type="spellStart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Novita'</w:t>
      </w:r>
      <w:proofErr w:type="spellEnd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: con Circolare del 23 aprile 2014 il Ministero della Giustizia ha chiarito che il diritto di urgenza, la triplicazione dell'importo base per il rilascio entro due giorni, non </w:t>
      </w:r>
      <w:proofErr w:type="spellStart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e'</w:t>
      </w:r>
      <w:proofErr w:type="spellEnd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 applicabile alla copia su supporto non cartaceo. La maggiorazione di cui all'art. 270 T.U. spese di giustizia, pertanto, </w:t>
      </w:r>
      <w:proofErr w:type="spellStart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>e'</w:t>
      </w:r>
      <w:proofErr w:type="spellEnd"/>
      <w:r w:rsidRPr="00E01AFF">
        <w:rPr>
          <w:rFonts w:ascii="Georgia" w:eastAsia="Times New Roman" w:hAnsi="Georgia" w:cs="Arial"/>
          <w:b/>
          <w:bCs/>
          <w:smallCaps/>
          <w:color w:val="666666"/>
          <w:sz w:val="21"/>
          <w:szCs w:val="21"/>
          <w:lang w:eastAsia="it-IT"/>
        </w:rPr>
        <w:t xml:space="preserve"> applicabile soltanto per le copie urgenti su supporto cartaceo.</w:t>
      </w:r>
    </w:p>
    <w:p w:rsidR="0076463F" w:rsidRDefault="00E01AFF"/>
    <w:sectPr w:rsidR="00764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F"/>
    <w:rsid w:val="00385B6C"/>
    <w:rsid w:val="008A2D8B"/>
    <w:rsid w:val="00AB7EC8"/>
    <w:rsid w:val="00E01AFF"/>
    <w:rsid w:val="00E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1AFF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color w:val="877F5E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1AF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1AFF"/>
    <w:rPr>
      <w:rFonts w:ascii="Georgia" w:eastAsia="Times New Roman" w:hAnsi="Georgia" w:cs="Times New Roman"/>
      <w:color w:val="877F5E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AFF"/>
    <w:rPr>
      <w:rFonts w:ascii="Georgia" w:eastAsia="Times New Roman" w:hAnsi="Georgia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1AFF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color w:val="877F5E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1AFF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1AFF"/>
    <w:rPr>
      <w:rFonts w:ascii="Georgia" w:eastAsia="Times New Roman" w:hAnsi="Georgia" w:cs="Times New Roman"/>
      <w:color w:val="877F5E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AFF"/>
    <w:rPr>
      <w:rFonts w:ascii="Georgia" w:eastAsia="Times New Roman" w:hAnsi="Georgia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Alibrandi</dc:creator>
  <cp:lastModifiedBy>Mario Alibrandi</cp:lastModifiedBy>
  <cp:revision>1</cp:revision>
  <dcterms:created xsi:type="dcterms:W3CDTF">2017-05-24T11:08:00Z</dcterms:created>
  <dcterms:modified xsi:type="dcterms:W3CDTF">2017-05-24T11:09:00Z</dcterms:modified>
</cp:coreProperties>
</file>